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F5EF3" w14:textId="325FC0BB" w:rsidR="000A0C0D" w:rsidRPr="005501E9" w:rsidRDefault="000A0C0D" w:rsidP="005501E9">
      <w:pPr>
        <w:pStyle w:val="Heading1"/>
        <w:jc w:val="center"/>
        <w:rPr>
          <w:b/>
          <w:bCs/>
          <w:sz w:val="96"/>
          <w:szCs w:val="96"/>
          <w:u w:val="single"/>
        </w:rPr>
      </w:pPr>
      <w:r w:rsidRPr="005501E9">
        <w:rPr>
          <w:b/>
          <w:bCs/>
          <w:sz w:val="96"/>
          <w:szCs w:val="96"/>
          <w:u w:val="single"/>
        </w:rPr>
        <w:t xml:space="preserve">Policies and </w:t>
      </w:r>
      <w:r w:rsidR="008F6690" w:rsidRPr="005501E9">
        <w:rPr>
          <w:b/>
          <w:bCs/>
          <w:sz w:val="96"/>
          <w:szCs w:val="96"/>
          <w:u w:val="single"/>
        </w:rPr>
        <w:t>Procedures</w:t>
      </w:r>
    </w:p>
    <w:p w14:paraId="4D525536" w14:textId="77777777" w:rsidR="000A0C0D" w:rsidRPr="000A0C0D" w:rsidRDefault="000A0C0D" w:rsidP="000A0C0D">
      <w:pPr>
        <w:pStyle w:val="Heading1"/>
        <w:rPr>
          <w:sz w:val="52"/>
          <w:szCs w:val="52"/>
        </w:rPr>
      </w:pPr>
    </w:p>
    <w:p w14:paraId="7A5DDC36" w14:textId="1ED3D995" w:rsidR="000A0C0D" w:rsidRDefault="000A0C0D" w:rsidP="000A0C0D">
      <w:pPr>
        <w:pStyle w:val="Heading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1E15AEE" wp14:editId="1C7A995F">
            <wp:simplePos x="0" y="0"/>
            <wp:positionH relativeFrom="column">
              <wp:posOffset>-83820</wp:posOffset>
            </wp:positionH>
            <wp:positionV relativeFrom="paragraph">
              <wp:posOffset>561975</wp:posOffset>
            </wp:positionV>
            <wp:extent cx="5943600" cy="2971800"/>
            <wp:effectExtent l="0" t="0" r="0" b="0"/>
            <wp:wrapTopAndBottom/>
            <wp:docPr id="752008664" name="Picture 1" descr="A cartoon of animals in a va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008664" name="Picture 1" descr="A cartoon of animals in a va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2F8EB1" w14:textId="162CEF0F" w:rsidR="000A0C0D" w:rsidRDefault="000A0C0D" w:rsidP="000A0C0D">
      <w:pPr>
        <w:pStyle w:val="Heading1"/>
      </w:pPr>
    </w:p>
    <w:p w14:paraId="7EB02D0F" w14:textId="1C0C4488" w:rsidR="000A0C0D" w:rsidRDefault="000A0C0D" w:rsidP="000A0C0D">
      <w:pPr>
        <w:pStyle w:val="Heading1"/>
      </w:pPr>
    </w:p>
    <w:p w14:paraId="52C14233" w14:textId="55436E4C" w:rsidR="000A0C0D" w:rsidRPr="00642CFB" w:rsidRDefault="00C23A44" w:rsidP="00642CFB">
      <w:pPr>
        <w:pStyle w:val="Heading1"/>
        <w:jc w:val="center"/>
        <w:rPr>
          <w:b/>
          <w:bCs/>
          <w:sz w:val="96"/>
          <w:szCs w:val="96"/>
          <w:u w:val="single"/>
        </w:rPr>
      </w:pPr>
      <w:r>
        <w:rPr>
          <w:b/>
          <w:bCs/>
          <w:sz w:val="96"/>
          <w:szCs w:val="96"/>
          <w:u w:val="single"/>
        </w:rPr>
        <w:t>Client Agreement to Terms of Service</w:t>
      </w:r>
    </w:p>
    <w:p w14:paraId="6AEBAEEF" w14:textId="45CBD743" w:rsidR="000A0C0D" w:rsidRPr="008F6690" w:rsidRDefault="000A0C0D" w:rsidP="005B1A88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8F6690">
        <w:rPr>
          <w:sz w:val="24"/>
          <w:szCs w:val="24"/>
        </w:rPr>
        <w:lastRenderedPageBreak/>
        <w:t xml:space="preserve">Service </w:t>
      </w:r>
      <w:r w:rsidR="00642CFB" w:rsidRPr="008F6690">
        <w:rPr>
          <w:sz w:val="24"/>
          <w:szCs w:val="24"/>
        </w:rPr>
        <w:t>providers reserve</w:t>
      </w:r>
      <w:r w:rsidRPr="008F6690">
        <w:rPr>
          <w:sz w:val="24"/>
          <w:szCs w:val="24"/>
        </w:rPr>
        <w:t xml:space="preserve"> the right to cancel without refund during inclement weather, events of political unrest, local and national emergencies, and unforeseen illness. In lieu of a refund, funds will be </w:t>
      </w:r>
      <w:r w:rsidR="00BE54CA">
        <w:rPr>
          <w:sz w:val="24"/>
          <w:szCs w:val="24"/>
        </w:rPr>
        <w:t>allocated</w:t>
      </w:r>
      <w:r w:rsidRPr="008F6690">
        <w:rPr>
          <w:sz w:val="24"/>
          <w:szCs w:val="24"/>
        </w:rPr>
        <w:t xml:space="preserve"> toward future service. </w:t>
      </w:r>
    </w:p>
    <w:p w14:paraId="6173FD76" w14:textId="002CFCB2" w:rsidR="000A0C0D" w:rsidRPr="008F6690" w:rsidRDefault="000A0C0D" w:rsidP="005B1A88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8F6690">
        <w:rPr>
          <w:sz w:val="24"/>
          <w:szCs w:val="24"/>
        </w:rPr>
        <w:t xml:space="preserve">Instances include severe weather, national weather alerts regarding heat index, flash flooding, storms, and extreme temperatures. </w:t>
      </w:r>
    </w:p>
    <w:p w14:paraId="2C1B087B" w14:textId="55A58F94" w:rsidR="000A0C0D" w:rsidRPr="008F6690" w:rsidRDefault="000A0C0D" w:rsidP="005B1A88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8F6690">
        <w:rPr>
          <w:sz w:val="24"/>
          <w:szCs w:val="24"/>
        </w:rPr>
        <w:t xml:space="preserve">Events of unrest include rioting, looting, burning, etc. </w:t>
      </w:r>
    </w:p>
    <w:p w14:paraId="54555F88" w14:textId="7573376C" w:rsidR="000A0C0D" w:rsidRPr="008F6690" w:rsidRDefault="000A0C0D" w:rsidP="005B1A88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8F6690">
        <w:rPr>
          <w:sz w:val="24"/>
          <w:szCs w:val="24"/>
        </w:rPr>
        <w:t xml:space="preserve">Local and national emergencies include power </w:t>
      </w:r>
      <w:r w:rsidR="005B1A88" w:rsidRPr="008F6690">
        <w:rPr>
          <w:sz w:val="24"/>
          <w:szCs w:val="24"/>
        </w:rPr>
        <w:t>outages</w:t>
      </w:r>
      <w:r w:rsidRPr="008F6690">
        <w:rPr>
          <w:sz w:val="24"/>
          <w:szCs w:val="24"/>
        </w:rPr>
        <w:t xml:space="preserve">, </w:t>
      </w:r>
      <w:r w:rsidR="00642CFB" w:rsidRPr="008F6690">
        <w:rPr>
          <w:sz w:val="24"/>
          <w:szCs w:val="24"/>
        </w:rPr>
        <w:t>w</w:t>
      </w:r>
      <w:r w:rsidR="00642CFB">
        <w:rPr>
          <w:sz w:val="24"/>
          <w:szCs w:val="24"/>
        </w:rPr>
        <w:t>a</w:t>
      </w:r>
      <w:r w:rsidR="00642CFB" w:rsidRPr="008F6690">
        <w:rPr>
          <w:sz w:val="24"/>
          <w:szCs w:val="24"/>
        </w:rPr>
        <w:t>ter</w:t>
      </w:r>
      <w:r w:rsidRPr="008F6690">
        <w:rPr>
          <w:sz w:val="24"/>
          <w:szCs w:val="24"/>
        </w:rPr>
        <w:t xml:space="preserve"> shut off, </w:t>
      </w:r>
      <w:r w:rsidR="005B1A88" w:rsidRPr="008F6690">
        <w:rPr>
          <w:sz w:val="24"/>
          <w:szCs w:val="24"/>
        </w:rPr>
        <w:t xml:space="preserve">air quality alerts, etc. </w:t>
      </w:r>
    </w:p>
    <w:p w14:paraId="652C53A2" w14:textId="0DA2BD07" w:rsidR="008F6690" w:rsidRDefault="008F6690" w:rsidP="008F6690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8F6690">
        <w:rPr>
          <w:sz w:val="24"/>
          <w:szCs w:val="24"/>
        </w:rPr>
        <w:t>We have a ten-mile service radius, service out</w:t>
      </w:r>
      <w:r w:rsidR="006B2A37">
        <w:rPr>
          <w:sz w:val="24"/>
          <w:szCs w:val="24"/>
        </w:rPr>
        <w:t xml:space="preserve">side of radius </w:t>
      </w:r>
      <w:r w:rsidRPr="008F6690">
        <w:rPr>
          <w:sz w:val="24"/>
          <w:szCs w:val="24"/>
        </w:rPr>
        <w:t xml:space="preserve">is subject to fuel upcharge. </w:t>
      </w:r>
    </w:p>
    <w:p w14:paraId="70915A92" w14:textId="77777777" w:rsidR="008F6690" w:rsidRPr="008F6690" w:rsidRDefault="008F6690" w:rsidP="008F6690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8F6690">
        <w:rPr>
          <w:sz w:val="24"/>
          <w:szCs w:val="24"/>
        </w:rPr>
        <w:t xml:space="preserve">Client must provide proof of up-to-date vaccines and confirmation of a current parasite prevention. </w:t>
      </w:r>
    </w:p>
    <w:p w14:paraId="6BA99E57" w14:textId="110F8A08" w:rsidR="008F6690" w:rsidRDefault="008F6690" w:rsidP="008F6690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8F6690">
        <w:rPr>
          <w:sz w:val="24"/>
          <w:szCs w:val="24"/>
        </w:rPr>
        <w:t xml:space="preserve">Please note in terms of flea collars only seresto collars are accepted. </w:t>
      </w:r>
    </w:p>
    <w:p w14:paraId="6DA6571C" w14:textId="0555E473" w:rsidR="00BE54CA" w:rsidRDefault="00BE54CA" w:rsidP="008F6690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Grooming and outcall services require rabies vaccines only</w:t>
      </w:r>
    </w:p>
    <w:p w14:paraId="1A5A1BA0" w14:textId="6E87BA78" w:rsidR="00BE54CA" w:rsidRDefault="00BE54CA" w:rsidP="008F6690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Inhouse services requires all up to date vaccines. </w:t>
      </w:r>
    </w:p>
    <w:p w14:paraId="4DF6E672" w14:textId="1CB27D20" w:rsidR="00BE54CA" w:rsidRDefault="00BE54CA" w:rsidP="00BE54CA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All outcall and in-house services require an emergency contact, as well as the name and address of current veterinarian.</w:t>
      </w:r>
    </w:p>
    <w:p w14:paraId="1E2B3728" w14:textId="749D4D1C" w:rsidR="00BE54CA" w:rsidRPr="008F6690" w:rsidRDefault="00BE54CA" w:rsidP="00BE54CA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Pregnant females and females in heat will not be accepted. </w:t>
      </w:r>
    </w:p>
    <w:p w14:paraId="1E83AAFB" w14:textId="0AA84B47" w:rsidR="001B2630" w:rsidRPr="00642CFB" w:rsidRDefault="005B1A88" w:rsidP="00642CFB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8F6690">
        <w:rPr>
          <w:sz w:val="24"/>
          <w:szCs w:val="24"/>
        </w:rPr>
        <w:t xml:space="preserve">Keys and entry codes must be provided at the time of booking and no later than </w:t>
      </w:r>
      <w:r w:rsidR="00902ED9">
        <w:rPr>
          <w:sz w:val="24"/>
          <w:szCs w:val="24"/>
        </w:rPr>
        <w:t>48</w:t>
      </w:r>
      <w:r w:rsidRPr="008F6690">
        <w:rPr>
          <w:sz w:val="24"/>
          <w:szCs w:val="24"/>
        </w:rPr>
        <w:t xml:space="preserve"> hours prior to the time of booking. If not provided by this deadline, the booking is forfeited without </w:t>
      </w:r>
      <w:r w:rsidR="006B2A37" w:rsidRPr="008F6690">
        <w:rPr>
          <w:sz w:val="24"/>
          <w:szCs w:val="24"/>
        </w:rPr>
        <w:t>a refund</w:t>
      </w:r>
      <w:r w:rsidRPr="008F6690">
        <w:rPr>
          <w:sz w:val="24"/>
          <w:szCs w:val="24"/>
        </w:rPr>
        <w:t xml:space="preserve">. </w:t>
      </w:r>
      <w:r w:rsidR="001B2630" w:rsidRPr="00642CFB">
        <w:rPr>
          <w:sz w:val="24"/>
          <w:szCs w:val="24"/>
        </w:rPr>
        <w:t xml:space="preserve"> </w:t>
      </w:r>
    </w:p>
    <w:p w14:paraId="107A5025" w14:textId="7B3D0D50" w:rsidR="001B2630" w:rsidRPr="008F6690" w:rsidRDefault="001B2630" w:rsidP="001B2630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8F6690">
        <w:rPr>
          <w:sz w:val="24"/>
          <w:szCs w:val="24"/>
        </w:rPr>
        <w:t>The Creature People LLC does not job share</w:t>
      </w:r>
      <w:r w:rsidR="00642CFB">
        <w:rPr>
          <w:sz w:val="24"/>
          <w:szCs w:val="24"/>
        </w:rPr>
        <w:t xml:space="preserve"> any</w:t>
      </w:r>
      <w:r w:rsidRPr="008F6690">
        <w:rPr>
          <w:sz w:val="24"/>
          <w:szCs w:val="24"/>
        </w:rPr>
        <w:t xml:space="preserve"> </w:t>
      </w:r>
      <w:r w:rsidR="00642CFB" w:rsidRPr="008F6690">
        <w:rPr>
          <w:sz w:val="24"/>
          <w:szCs w:val="24"/>
        </w:rPr>
        <w:t>service</w:t>
      </w:r>
      <w:r w:rsidRPr="008F6690">
        <w:rPr>
          <w:sz w:val="24"/>
          <w:szCs w:val="24"/>
        </w:rPr>
        <w:t xml:space="preserve">. </w:t>
      </w:r>
    </w:p>
    <w:p w14:paraId="7FF70DE9" w14:textId="482D598E" w:rsidR="008F6690" w:rsidRPr="008F6690" w:rsidRDefault="008F6690" w:rsidP="001B2630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8F6690">
        <w:rPr>
          <w:sz w:val="24"/>
          <w:szCs w:val="24"/>
        </w:rPr>
        <w:t xml:space="preserve">All intake forms and documents must be complete prior to any booking. </w:t>
      </w:r>
    </w:p>
    <w:p w14:paraId="1296DDD8" w14:textId="1E946963" w:rsidR="008F6690" w:rsidRDefault="008F6690" w:rsidP="001B2630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8F6690">
        <w:rPr>
          <w:sz w:val="24"/>
          <w:szCs w:val="24"/>
        </w:rPr>
        <w:lastRenderedPageBreak/>
        <w:t xml:space="preserve">Payment is </w:t>
      </w:r>
      <w:r w:rsidR="00642CFB" w:rsidRPr="008F6690">
        <w:rPr>
          <w:sz w:val="24"/>
          <w:szCs w:val="24"/>
        </w:rPr>
        <w:t>required 24</w:t>
      </w:r>
      <w:r w:rsidRPr="008F6690">
        <w:rPr>
          <w:sz w:val="24"/>
          <w:szCs w:val="24"/>
        </w:rPr>
        <w:t xml:space="preserve"> hours prior to any booking. </w:t>
      </w:r>
    </w:p>
    <w:p w14:paraId="33047A75" w14:textId="7349E476" w:rsidR="00642CFB" w:rsidRPr="008F6690" w:rsidRDefault="00CD4AA9" w:rsidP="001B2630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Prior to any overnight stay, all cats and dogs are required to undergo a one-on-one daycare trial and temperament testing for in-house services. Outcall services require a minimum of one tr</w:t>
      </w:r>
      <w:r w:rsidR="006358CC">
        <w:rPr>
          <w:sz w:val="24"/>
          <w:szCs w:val="24"/>
        </w:rPr>
        <w:t>ial</w:t>
      </w:r>
      <w:r>
        <w:rPr>
          <w:sz w:val="24"/>
          <w:szCs w:val="24"/>
        </w:rPr>
        <w:t xml:space="preserve"> walk or </w:t>
      </w:r>
      <w:r w:rsidR="005C2FE8">
        <w:rPr>
          <w:sz w:val="24"/>
          <w:szCs w:val="24"/>
        </w:rPr>
        <w:t>consultation</w:t>
      </w:r>
      <w:r>
        <w:rPr>
          <w:sz w:val="24"/>
          <w:szCs w:val="24"/>
        </w:rPr>
        <w:t xml:space="preserve"> in the pet owner’s home. </w:t>
      </w:r>
    </w:p>
    <w:p w14:paraId="60CD4912" w14:textId="77777777" w:rsidR="008F6690" w:rsidRPr="008F6690" w:rsidRDefault="008F6690" w:rsidP="008F6690">
      <w:pPr>
        <w:spacing w:line="480" w:lineRule="auto"/>
        <w:rPr>
          <w:sz w:val="24"/>
          <w:szCs w:val="24"/>
        </w:rPr>
      </w:pPr>
    </w:p>
    <w:p w14:paraId="4ED616E8" w14:textId="77777777" w:rsidR="008F6690" w:rsidRPr="008F6690" w:rsidRDefault="008F6690" w:rsidP="008F6690">
      <w:pPr>
        <w:spacing w:line="480" w:lineRule="auto"/>
        <w:rPr>
          <w:sz w:val="24"/>
          <w:szCs w:val="24"/>
        </w:rPr>
      </w:pPr>
    </w:p>
    <w:p w14:paraId="6C3556C6" w14:textId="3546E038" w:rsidR="008F6690" w:rsidRPr="008F6690" w:rsidRDefault="008F6690" w:rsidP="008F6690">
      <w:pPr>
        <w:spacing w:line="480" w:lineRule="auto"/>
        <w:rPr>
          <w:sz w:val="24"/>
          <w:szCs w:val="24"/>
        </w:rPr>
      </w:pPr>
      <w:r w:rsidRPr="008F6690">
        <w:rPr>
          <w:sz w:val="24"/>
          <w:szCs w:val="24"/>
        </w:rPr>
        <w:t xml:space="preserve">By signing </w:t>
      </w:r>
      <w:r w:rsidR="00E91B01" w:rsidRPr="008F6690">
        <w:rPr>
          <w:sz w:val="24"/>
          <w:szCs w:val="24"/>
        </w:rPr>
        <w:t>below,</w:t>
      </w:r>
      <w:r w:rsidRPr="008F6690">
        <w:rPr>
          <w:sz w:val="24"/>
          <w:szCs w:val="24"/>
        </w:rPr>
        <w:t xml:space="preserve"> you understand you are </w:t>
      </w:r>
      <w:r w:rsidR="00B60EB3" w:rsidRPr="008F6690">
        <w:rPr>
          <w:sz w:val="24"/>
          <w:szCs w:val="24"/>
        </w:rPr>
        <w:t>entering into</w:t>
      </w:r>
      <w:r w:rsidRPr="008F6690">
        <w:rPr>
          <w:sz w:val="24"/>
          <w:szCs w:val="24"/>
        </w:rPr>
        <w:t xml:space="preserve"> a client agreement and that you agree to</w:t>
      </w:r>
      <w:r w:rsidR="00642CFB">
        <w:rPr>
          <w:sz w:val="24"/>
          <w:szCs w:val="24"/>
        </w:rPr>
        <w:t xml:space="preserve"> and understand</w:t>
      </w:r>
      <w:r w:rsidRPr="008F6690">
        <w:rPr>
          <w:sz w:val="24"/>
          <w:szCs w:val="24"/>
        </w:rPr>
        <w:t xml:space="preserve"> the terms as they have been explained to you and listed here. </w:t>
      </w:r>
    </w:p>
    <w:p w14:paraId="5A3E3206" w14:textId="77777777" w:rsidR="008F6690" w:rsidRPr="008F6690" w:rsidRDefault="008F6690" w:rsidP="008F6690">
      <w:pPr>
        <w:spacing w:line="480" w:lineRule="auto"/>
        <w:rPr>
          <w:sz w:val="24"/>
          <w:szCs w:val="24"/>
        </w:rPr>
      </w:pPr>
    </w:p>
    <w:p w14:paraId="1008F3F0" w14:textId="77777777" w:rsidR="008F6690" w:rsidRPr="008F6690" w:rsidRDefault="008F6690" w:rsidP="008F6690">
      <w:pPr>
        <w:pBdr>
          <w:bottom w:val="single" w:sz="12" w:space="1" w:color="auto"/>
        </w:pBdr>
        <w:spacing w:line="480" w:lineRule="auto"/>
        <w:rPr>
          <w:sz w:val="24"/>
          <w:szCs w:val="24"/>
        </w:rPr>
      </w:pPr>
    </w:p>
    <w:p w14:paraId="4505223E" w14:textId="5F1275C3" w:rsidR="008F6690" w:rsidRPr="008F6690" w:rsidRDefault="008F6690" w:rsidP="008F6690">
      <w:pPr>
        <w:spacing w:line="480" w:lineRule="auto"/>
        <w:rPr>
          <w:sz w:val="24"/>
          <w:szCs w:val="24"/>
        </w:rPr>
      </w:pPr>
      <w:r w:rsidRPr="008F6690">
        <w:rPr>
          <w:sz w:val="24"/>
          <w:szCs w:val="24"/>
        </w:rPr>
        <w:t>Sign and Date, Client (pet owner)</w:t>
      </w:r>
    </w:p>
    <w:p w14:paraId="4D38DAFF" w14:textId="77777777" w:rsidR="008F6690" w:rsidRPr="008F6690" w:rsidRDefault="008F6690" w:rsidP="008F6690">
      <w:pPr>
        <w:pBdr>
          <w:bottom w:val="single" w:sz="12" w:space="1" w:color="auto"/>
        </w:pBdr>
        <w:spacing w:line="480" w:lineRule="auto"/>
        <w:rPr>
          <w:sz w:val="24"/>
          <w:szCs w:val="24"/>
        </w:rPr>
      </w:pPr>
    </w:p>
    <w:p w14:paraId="776290B1" w14:textId="4C80D249" w:rsidR="008F6690" w:rsidRPr="008F6690" w:rsidRDefault="008F6690" w:rsidP="008F6690">
      <w:pPr>
        <w:spacing w:line="480" w:lineRule="auto"/>
        <w:rPr>
          <w:sz w:val="24"/>
          <w:szCs w:val="24"/>
        </w:rPr>
      </w:pPr>
      <w:r w:rsidRPr="008F6690">
        <w:rPr>
          <w:sz w:val="24"/>
          <w:szCs w:val="24"/>
        </w:rPr>
        <w:t>Sign and Date, Service Provider (authorized representative, The Creature People LLC)</w:t>
      </w:r>
    </w:p>
    <w:p w14:paraId="48414E4E" w14:textId="3E0EC2A6" w:rsidR="008F6690" w:rsidRPr="000A0C0D" w:rsidRDefault="008F6690" w:rsidP="008F6690">
      <w:pPr>
        <w:pStyle w:val="ListParagraph"/>
        <w:spacing w:line="480" w:lineRule="auto"/>
        <w:ind w:left="1440"/>
      </w:pPr>
      <w:r>
        <w:t xml:space="preserve"> </w:t>
      </w:r>
    </w:p>
    <w:sectPr w:rsidR="008F6690" w:rsidRPr="000A0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0773"/>
    <w:multiLevelType w:val="hybridMultilevel"/>
    <w:tmpl w:val="E0ACD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976B0B"/>
    <w:multiLevelType w:val="hybridMultilevel"/>
    <w:tmpl w:val="A3EAD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7147910">
    <w:abstractNumId w:val="1"/>
  </w:num>
  <w:num w:numId="2" w16cid:durableId="637611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C0D"/>
    <w:rsid w:val="000A0C0D"/>
    <w:rsid w:val="001B2630"/>
    <w:rsid w:val="00394AB7"/>
    <w:rsid w:val="004476F9"/>
    <w:rsid w:val="00485E6C"/>
    <w:rsid w:val="00514063"/>
    <w:rsid w:val="005501E9"/>
    <w:rsid w:val="005B1A88"/>
    <w:rsid w:val="005C2FE8"/>
    <w:rsid w:val="0063293B"/>
    <w:rsid w:val="006358CC"/>
    <w:rsid w:val="00642CFB"/>
    <w:rsid w:val="006B2A37"/>
    <w:rsid w:val="006B41EB"/>
    <w:rsid w:val="007C639C"/>
    <w:rsid w:val="00813801"/>
    <w:rsid w:val="008F6690"/>
    <w:rsid w:val="00902ED9"/>
    <w:rsid w:val="00B06390"/>
    <w:rsid w:val="00B60EB3"/>
    <w:rsid w:val="00BE166C"/>
    <w:rsid w:val="00BE52DE"/>
    <w:rsid w:val="00BE54CA"/>
    <w:rsid w:val="00C23A44"/>
    <w:rsid w:val="00C74F49"/>
    <w:rsid w:val="00CD4AA9"/>
    <w:rsid w:val="00D96A27"/>
    <w:rsid w:val="00E91B01"/>
    <w:rsid w:val="00EC178F"/>
    <w:rsid w:val="00EC3C91"/>
    <w:rsid w:val="00ED319D"/>
    <w:rsid w:val="00F306A5"/>
    <w:rsid w:val="00F9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3C821"/>
  <w15:chartTrackingRefBased/>
  <w15:docId w15:val="{2B20B01A-950E-47E3-BA46-7DDB2ED04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0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0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0C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0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0C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0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0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0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0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0C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0C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0C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0C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0C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0C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0C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0C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0C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0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0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0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0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0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0C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0C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0C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0C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0C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0C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Roberson</dc:creator>
  <cp:keywords/>
  <dc:description/>
  <cp:lastModifiedBy>Cecilia Roberson</cp:lastModifiedBy>
  <cp:revision>8</cp:revision>
  <dcterms:created xsi:type="dcterms:W3CDTF">2025-02-25T17:51:00Z</dcterms:created>
  <dcterms:modified xsi:type="dcterms:W3CDTF">2025-02-25T18:52:00Z</dcterms:modified>
</cp:coreProperties>
</file>